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0" w:rsidRDefault="00014E43" w:rsidP="00D22DD0">
      <w:pPr>
        <w:ind w:left="4500" w:right="4033" w:hanging="720"/>
        <w:jc w:val="center"/>
        <w:rPr>
          <w:sz w:val="24"/>
          <w:szCs w:val="24"/>
        </w:rPr>
      </w:pPr>
      <w:r w:rsidRPr="00014E4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>
            <v:imagedata r:id="rId5" o:title=""/>
          </v:shape>
        </w:pict>
      </w:r>
    </w:p>
    <w:p w:rsidR="00D22DD0" w:rsidRPr="00401CB5" w:rsidRDefault="00D22DD0" w:rsidP="00D22DD0">
      <w:pPr>
        <w:shd w:val="clear" w:color="auto" w:fill="FFFFFF"/>
        <w:spacing w:before="139" w:line="293" w:lineRule="exact"/>
        <w:ind w:left="125"/>
        <w:jc w:val="center"/>
        <w:rPr>
          <w:sz w:val="28"/>
          <w:szCs w:val="28"/>
        </w:rPr>
      </w:pPr>
      <w:r w:rsidRPr="00401CB5">
        <w:rPr>
          <w:b/>
          <w:bCs/>
          <w:color w:val="000000"/>
          <w:spacing w:val="-4"/>
          <w:w w:val="117"/>
          <w:sz w:val="28"/>
          <w:szCs w:val="28"/>
        </w:rPr>
        <w:t>СОВЕТ</w:t>
      </w:r>
    </w:p>
    <w:p w:rsidR="00D22DD0" w:rsidRDefault="00D22DD0" w:rsidP="00D22DD0">
      <w:pPr>
        <w:shd w:val="clear" w:color="auto" w:fill="FFFFFF"/>
        <w:spacing w:line="293" w:lineRule="exact"/>
        <w:ind w:left="202"/>
        <w:jc w:val="center"/>
        <w:rPr>
          <w:b/>
          <w:bCs/>
          <w:color w:val="000000"/>
          <w:spacing w:val="3"/>
          <w:w w:val="117"/>
          <w:sz w:val="28"/>
          <w:szCs w:val="28"/>
        </w:rPr>
      </w:pPr>
      <w:r w:rsidRPr="00401CB5">
        <w:rPr>
          <w:b/>
          <w:bCs/>
          <w:color w:val="000000"/>
          <w:spacing w:val="3"/>
          <w:w w:val="117"/>
          <w:sz w:val="28"/>
          <w:szCs w:val="28"/>
        </w:rPr>
        <w:t>МУНИЦИПАЛЬНОГО ОБРАЗОВАНИЯ</w:t>
      </w:r>
    </w:p>
    <w:p w:rsidR="00D22DD0" w:rsidRPr="00401CB5" w:rsidRDefault="00D22DD0" w:rsidP="00D22DD0">
      <w:pPr>
        <w:shd w:val="clear" w:color="auto" w:fill="FFFFFF"/>
        <w:spacing w:line="293" w:lineRule="exact"/>
        <w:ind w:left="202"/>
        <w:jc w:val="center"/>
        <w:rPr>
          <w:sz w:val="28"/>
          <w:szCs w:val="28"/>
        </w:rPr>
      </w:pPr>
      <w:r w:rsidRPr="00401CB5">
        <w:rPr>
          <w:b/>
          <w:bCs/>
          <w:color w:val="000000"/>
          <w:spacing w:val="3"/>
          <w:w w:val="117"/>
          <w:sz w:val="28"/>
          <w:szCs w:val="28"/>
        </w:rPr>
        <w:t>ГОРОД АРКАДАК</w:t>
      </w:r>
    </w:p>
    <w:p w:rsidR="00D22DD0" w:rsidRPr="00401CB5" w:rsidRDefault="00D22DD0" w:rsidP="00D22DD0">
      <w:pPr>
        <w:shd w:val="clear" w:color="auto" w:fill="FFFFFF"/>
        <w:spacing w:line="293" w:lineRule="exact"/>
        <w:ind w:left="11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АРКАДАКСКОГО МУНИЦИПАЛЬНОГО </w:t>
      </w:r>
      <w:r w:rsidRPr="00401CB5">
        <w:rPr>
          <w:b/>
          <w:bCs/>
          <w:color w:val="000000"/>
          <w:sz w:val="28"/>
          <w:szCs w:val="28"/>
        </w:rPr>
        <w:t>РАЙОНА</w:t>
      </w:r>
    </w:p>
    <w:p w:rsidR="00D22DD0" w:rsidRDefault="00D22DD0" w:rsidP="00D22DD0">
      <w:pPr>
        <w:shd w:val="clear" w:color="auto" w:fill="FFFFFF"/>
        <w:spacing w:line="293" w:lineRule="exact"/>
        <w:ind w:left="192"/>
        <w:jc w:val="center"/>
        <w:rPr>
          <w:b/>
          <w:bCs/>
          <w:color w:val="000000"/>
          <w:spacing w:val="1"/>
          <w:w w:val="117"/>
          <w:sz w:val="28"/>
          <w:szCs w:val="28"/>
        </w:rPr>
      </w:pPr>
      <w:r w:rsidRPr="00401CB5">
        <w:rPr>
          <w:b/>
          <w:bCs/>
          <w:color w:val="000000"/>
          <w:spacing w:val="1"/>
          <w:w w:val="117"/>
          <w:sz w:val="28"/>
          <w:szCs w:val="28"/>
        </w:rPr>
        <w:t>САРАТОВСКОЙ ОБЛАСТИ</w:t>
      </w:r>
    </w:p>
    <w:p w:rsidR="00D22DD0" w:rsidRPr="00B16E30" w:rsidRDefault="00D22DD0" w:rsidP="00D22DD0">
      <w:pPr>
        <w:shd w:val="clear" w:color="auto" w:fill="FFFFFF"/>
        <w:spacing w:line="293" w:lineRule="exact"/>
        <w:ind w:left="192"/>
        <w:jc w:val="center"/>
        <w:rPr>
          <w:sz w:val="28"/>
          <w:szCs w:val="28"/>
        </w:rPr>
      </w:pPr>
      <w:proofErr w:type="gramStart"/>
      <w:r w:rsidRPr="00C8590C">
        <w:rPr>
          <w:b/>
          <w:color w:val="000000"/>
          <w:spacing w:val="5"/>
          <w:sz w:val="28"/>
          <w:szCs w:val="28"/>
        </w:rPr>
        <w:t>Р</w:t>
      </w:r>
      <w:proofErr w:type="gramEnd"/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Е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Ш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Е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Н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8590C">
        <w:rPr>
          <w:b/>
          <w:color w:val="000000"/>
          <w:spacing w:val="5"/>
          <w:sz w:val="28"/>
          <w:szCs w:val="28"/>
        </w:rPr>
        <w:t>Е</w:t>
      </w:r>
    </w:p>
    <w:p w:rsidR="00D22DD0" w:rsidRDefault="00D22DD0" w:rsidP="005072B4">
      <w:pPr>
        <w:tabs>
          <w:tab w:val="left" w:pos="7200"/>
        </w:tabs>
        <w:rPr>
          <w:b/>
          <w:sz w:val="28"/>
          <w:szCs w:val="28"/>
        </w:rPr>
      </w:pPr>
      <w:r w:rsidRPr="00401CB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30EA6">
        <w:rPr>
          <w:b/>
          <w:sz w:val="28"/>
          <w:szCs w:val="28"/>
        </w:rPr>
        <w:t>31</w:t>
      </w:r>
      <w:r w:rsidR="009E324C">
        <w:rPr>
          <w:b/>
          <w:sz w:val="28"/>
          <w:szCs w:val="28"/>
        </w:rPr>
        <w:t>.</w:t>
      </w:r>
      <w:r w:rsidR="00530EA6">
        <w:rPr>
          <w:b/>
          <w:sz w:val="28"/>
          <w:szCs w:val="28"/>
        </w:rPr>
        <w:t>01</w:t>
      </w:r>
      <w:r w:rsidR="009E324C">
        <w:rPr>
          <w:b/>
          <w:sz w:val="28"/>
          <w:szCs w:val="28"/>
        </w:rPr>
        <w:t>.201</w:t>
      </w:r>
      <w:r w:rsidR="00530EA6">
        <w:rPr>
          <w:b/>
          <w:sz w:val="28"/>
          <w:szCs w:val="28"/>
        </w:rPr>
        <w:t>3</w:t>
      </w:r>
      <w:r w:rsidR="00BE352A">
        <w:rPr>
          <w:b/>
          <w:sz w:val="28"/>
          <w:szCs w:val="28"/>
        </w:rPr>
        <w:t xml:space="preserve"> г.</w:t>
      </w:r>
      <w:r w:rsidR="00530EA6">
        <w:rPr>
          <w:b/>
          <w:sz w:val="28"/>
          <w:szCs w:val="28"/>
        </w:rPr>
        <w:t xml:space="preserve"> </w:t>
      </w:r>
      <w:r w:rsidRPr="00401CB5">
        <w:rPr>
          <w:b/>
          <w:sz w:val="28"/>
          <w:szCs w:val="28"/>
        </w:rPr>
        <w:t>№</w:t>
      </w:r>
      <w:r w:rsidR="00530EA6">
        <w:rPr>
          <w:b/>
          <w:sz w:val="28"/>
          <w:szCs w:val="28"/>
        </w:rPr>
        <w:t>4</w:t>
      </w:r>
      <w:r w:rsidR="00BE352A">
        <w:rPr>
          <w:b/>
          <w:sz w:val="28"/>
          <w:szCs w:val="28"/>
        </w:rPr>
        <w:t>-</w:t>
      </w:r>
      <w:r w:rsidR="009E324C">
        <w:rPr>
          <w:b/>
          <w:sz w:val="28"/>
          <w:szCs w:val="28"/>
        </w:rPr>
        <w:t>2</w:t>
      </w:r>
      <w:r w:rsidR="00393E9A">
        <w:rPr>
          <w:b/>
          <w:sz w:val="28"/>
          <w:szCs w:val="28"/>
        </w:rPr>
        <w:t>8</w:t>
      </w:r>
      <w:r w:rsidR="009E324C">
        <w:rPr>
          <w:b/>
          <w:sz w:val="28"/>
          <w:szCs w:val="28"/>
        </w:rPr>
        <w:tab/>
      </w:r>
      <w:r w:rsidRPr="00401CB5">
        <w:rPr>
          <w:b/>
          <w:sz w:val="28"/>
          <w:szCs w:val="28"/>
        </w:rPr>
        <w:t>г</w:t>
      </w:r>
      <w:proofErr w:type="gramStart"/>
      <w:r w:rsidRPr="00401CB5">
        <w:rPr>
          <w:b/>
          <w:sz w:val="28"/>
          <w:szCs w:val="28"/>
        </w:rPr>
        <w:t>.А</w:t>
      </w:r>
      <w:proofErr w:type="gramEnd"/>
      <w:r w:rsidRPr="00401CB5">
        <w:rPr>
          <w:b/>
          <w:sz w:val="28"/>
          <w:szCs w:val="28"/>
        </w:rPr>
        <w:t>ркадак</w:t>
      </w:r>
    </w:p>
    <w:p w:rsidR="00393E9A" w:rsidRDefault="00393E9A" w:rsidP="00393E9A">
      <w:pPr>
        <w:ind w:right="5157"/>
        <w:jc w:val="both"/>
        <w:rPr>
          <w:b/>
          <w:bCs/>
          <w:sz w:val="28"/>
        </w:rPr>
      </w:pPr>
      <w:r w:rsidRPr="00945336">
        <w:rPr>
          <w:b/>
          <w:bCs/>
          <w:sz w:val="28"/>
          <w:szCs w:val="28"/>
        </w:rPr>
        <w:t xml:space="preserve">О внесении изменений в решение </w:t>
      </w:r>
      <w:r w:rsidRPr="0094533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945336">
        <w:rPr>
          <w:b/>
          <w:sz w:val="28"/>
          <w:szCs w:val="28"/>
        </w:rPr>
        <w:t xml:space="preserve"> муниципального образования город </w:t>
      </w:r>
      <w:r w:rsidRPr="00E16AAB">
        <w:rPr>
          <w:b/>
          <w:sz w:val="28"/>
          <w:szCs w:val="28"/>
        </w:rPr>
        <w:t xml:space="preserve">Аркадак от </w:t>
      </w:r>
      <w:r>
        <w:rPr>
          <w:b/>
          <w:sz w:val="28"/>
          <w:szCs w:val="28"/>
        </w:rPr>
        <w:t>21.11.2012 г.</w:t>
      </w:r>
      <w:r w:rsidRPr="00E16A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2-1</w:t>
      </w:r>
      <w:r w:rsidR="00CF3E91">
        <w:rPr>
          <w:b/>
          <w:sz w:val="28"/>
          <w:szCs w:val="28"/>
        </w:rPr>
        <w:t>6</w:t>
      </w:r>
      <w:r w:rsidRPr="00E16AAB">
        <w:rPr>
          <w:b/>
          <w:sz w:val="28"/>
          <w:szCs w:val="28"/>
        </w:rPr>
        <w:t xml:space="preserve"> «</w:t>
      </w:r>
      <w:r w:rsidRPr="00E16AAB">
        <w:rPr>
          <w:b/>
          <w:bCs/>
          <w:sz w:val="28"/>
          <w:szCs w:val="28"/>
        </w:rPr>
        <w:t>Об уст</w:t>
      </w:r>
      <w:r w:rsidRPr="00945336">
        <w:rPr>
          <w:b/>
          <w:bCs/>
          <w:sz w:val="28"/>
          <w:szCs w:val="28"/>
        </w:rPr>
        <w:t xml:space="preserve">ановлении земельного налога </w:t>
      </w:r>
      <w:r>
        <w:rPr>
          <w:b/>
          <w:bCs/>
          <w:sz w:val="28"/>
          <w:szCs w:val="28"/>
        </w:rPr>
        <w:t xml:space="preserve">на </w:t>
      </w:r>
      <w:r w:rsidRPr="00945336">
        <w:rPr>
          <w:b/>
          <w:bCs/>
          <w:sz w:val="28"/>
          <w:szCs w:val="28"/>
        </w:rPr>
        <w:t>территории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945336">
        <w:rPr>
          <w:b/>
          <w:bCs/>
          <w:sz w:val="28"/>
          <w:szCs w:val="28"/>
        </w:rPr>
        <w:t>город Аркадак на 2013 год</w:t>
      </w:r>
      <w:r>
        <w:rPr>
          <w:b/>
          <w:bCs/>
          <w:sz w:val="28"/>
          <w:szCs w:val="28"/>
        </w:rPr>
        <w:t>»</w:t>
      </w:r>
    </w:p>
    <w:p w:rsidR="00393E9A" w:rsidRDefault="00393E9A" w:rsidP="00393E9A">
      <w:pPr>
        <w:rPr>
          <w:sz w:val="32"/>
        </w:rPr>
      </w:pPr>
    </w:p>
    <w:p w:rsidR="00393E9A" w:rsidRPr="00945336" w:rsidRDefault="00393E9A" w:rsidP="00393E9A">
      <w:pPr>
        <w:pStyle w:val="2"/>
        <w:ind w:firstLine="567"/>
        <w:rPr>
          <w:szCs w:val="28"/>
        </w:rPr>
      </w:pPr>
      <w:r w:rsidRPr="00945336">
        <w:rPr>
          <w:szCs w:val="28"/>
        </w:rPr>
        <w:t xml:space="preserve"> На основании Федерального закона от 29 ноября 2012 года № 202-ФЗ «О внесении изменений в часть вторую Налогового кодекса Российской Федерации»,   Совет муниципального образования город Аркадак </w:t>
      </w:r>
      <w:r w:rsidRPr="00945336">
        <w:rPr>
          <w:b/>
          <w:szCs w:val="28"/>
        </w:rPr>
        <w:t>РЕШАЕТ</w:t>
      </w:r>
      <w:r w:rsidRPr="00945336">
        <w:rPr>
          <w:szCs w:val="28"/>
        </w:rPr>
        <w:t xml:space="preserve">: </w:t>
      </w:r>
    </w:p>
    <w:p w:rsidR="00393E9A" w:rsidRDefault="00393E9A" w:rsidP="00393E9A">
      <w:pPr>
        <w:ind w:right="54" w:firstLine="567"/>
        <w:jc w:val="both"/>
        <w:rPr>
          <w:bCs/>
          <w:sz w:val="28"/>
          <w:szCs w:val="28"/>
        </w:rPr>
      </w:pPr>
      <w:r w:rsidRPr="00945336">
        <w:rPr>
          <w:sz w:val="28"/>
          <w:szCs w:val="28"/>
        </w:rPr>
        <w:t xml:space="preserve">1.  Внести в решение Совета </w:t>
      </w:r>
      <w:r>
        <w:rPr>
          <w:sz w:val="28"/>
          <w:szCs w:val="28"/>
        </w:rPr>
        <w:t>м</w:t>
      </w:r>
      <w:r w:rsidRPr="00945336">
        <w:rPr>
          <w:sz w:val="28"/>
          <w:szCs w:val="28"/>
        </w:rPr>
        <w:t xml:space="preserve">униципального образования город Аркадак </w:t>
      </w:r>
      <w:r>
        <w:rPr>
          <w:sz w:val="28"/>
          <w:szCs w:val="28"/>
        </w:rPr>
        <w:t>от 21.11.2012 г. № 2-1</w:t>
      </w:r>
      <w:r w:rsidR="00CF3E9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45336">
        <w:rPr>
          <w:sz w:val="28"/>
          <w:szCs w:val="28"/>
        </w:rPr>
        <w:t>«</w:t>
      </w:r>
      <w:r w:rsidRPr="00945336">
        <w:rPr>
          <w:bCs/>
          <w:sz w:val="28"/>
          <w:szCs w:val="28"/>
        </w:rPr>
        <w:t>Об установлении земельного налога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Pr="00945336">
        <w:rPr>
          <w:bCs/>
          <w:sz w:val="28"/>
          <w:szCs w:val="28"/>
        </w:rPr>
        <w:t>город Аркадак на 2013 год»</w:t>
      </w:r>
      <w:r>
        <w:rPr>
          <w:bCs/>
          <w:sz w:val="28"/>
          <w:szCs w:val="28"/>
        </w:rPr>
        <w:t xml:space="preserve"> следующие изменения:</w:t>
      </w:r>
    </w:p>
    <w:p w:rsidR="00393E9A" w:rsidRPr="00945336" w:rsidRDefault="00393E9A" w:rsidP="00393E9A">
      <w:pPr>
        <w:ind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таблицу изложить в следующей редакции:</w:t>
      </w:r>
      <w:r w:rsidRPr="00945336">
        <w:rPr>
          <w:sz w:val="28"/>
          <w:szCs w:val="28"/>
        </w:rPr>
        <w:t xml:space="preserve"> </w:t>
      </w:r>
    </w:p>
    <w:p w:rsidR="00393E9A" w:rsidRDefault="00393E9A" w:rsidP="00393E9A">
      <w:pPr>
        <w:pStyle w:val="2"/>
        <w:tabs>
          <w:tab w:val="num" w:pos="567"/>
        </w:tabs>
        <w:ind w:firstLine="0"/>
      </w:pPr>
      <w: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7644"/>
      </w:tblGrid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 от кадастровой стоимости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rPr>
                <w:b/>
              </w:rPr>
            </w:pPr>
            <w:r>
              <w:rPr>
                <w:b/>
              </w:rPr>
              <w:t>Земли сельскохозяйственного назначения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используемые для сельскохозяйственного производства. Земельные участки личных подсобных хозяйств, сенокошения, огородничества, выпаса скота и т.п.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занятые  водными объектами (прудами)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 w:rsidRPr="00711368">
              <w:rPr>
                <w:bCs/>
              </w:rPr>
              <w:t xml:space="preserve">За </w:t>
            </w:r>
            <w:r>
              <w:t>земельные участки,</w:t>
            </w:r>
            <w:r w:rsidRPr="00711368">
              <w:rPr>
                <w:bCs/>
              </w:rPr>
              <w:t xml:space="preserve"> не используемые для сельскохозяйственного производства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rPr>
                <w:b/>
              </w:rPr>
            </w:pPr>
            <w:r>
              <w:rPr>
                <w:b/>
              </w:rPr>
              <w:t>Земли населенных пунктов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rPr>
                <w:b/>
              </w:rPr>
            </w:pPr>
            <w:r>
              <w:t>За земельные участки, предоставленные для индивидуального жилищного строительства, личного подсобного хозяйства, садоводства, огородничества или животноводства, а так же дачного хозяйства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 xml:space="preserve">За земельные участки, занятые жилищным фондом и </w:t>
            </w:r>
            <w:r>
              <w:lastRenderedPageBreak/>
              <w:t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предоставленные для  жилищного строительства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lastRenderedPageBreak/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0,03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предоставленные для эксплуатации автостоянок и гаражей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1,0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proofErr w:type="gramStart"/>
            <w:r>
              <w:t>За земельные участки, занятые промышленными объектами,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автостоянок, под объектами связи)</w:t>
            </w:r>
            <w:proofErr w:type="gramEnd"/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занятые объектами торговли, общественного питания, бытового обслуживания, предприятиями автосервиса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 xml:space="preserve">За земельные участки, занятые административно-управленческими и общественными объектами и земельные участки предприятий, организаций, учреждений финансирования, кредитования, страхования и пенсионного обеспечения 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1,0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предоставленные для эксплуатации складов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 с иным целевым назначением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rPr>
                <w:b/>
              </w:rPr>
            </w:pPr>
            <w:r>
              <w:rPr>
                <w:b/>
              </w:rPr>
              <w:t>Земли промышленности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0,3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</w:tr>
      <w:tr w:rsidR="00393E9A" w:rsidTr="004303F0">
        <w:tc>
          <w:tcPr>
            <w:tcW w:w="1728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  <w:jc w:val="center"/>
            </w:pPr>
            <w:r>
              <w:t>1,5</w:t>
            </w:r>
          </w:p>
        </w:tc>
        <w:tc>
          <w:tcPr>
            <w:tcW w:w="8640" w:type="dxa"/>
          </w:tcPr>
          <w:p w:rsidR="00393E9A" w:rsidRDefault="00393E9A" w:rsidP="004303F0">
            <w:pPr>
              <w:pStyle w:val="2"/>
              <w:tabs>
                <w:tab w:val="num" w:pos="1134"/>
              </w:tabs>
              <w:ind w:firstLine="0"/>
            </w:pPr>
            <w:r>
              <w:t>За земельные участки из земель промышленности, энергетики, транспорта, связи и т.д.</w:t>
            </w:r>
          </w:p>
        </w:tc>
      </w:tr>
    </w:tbl>
    <w:p w:rsidR="00393E9A" w:rsidRDefault="00393E9A" w:rsidP="00393E9A">
      <w:pPr>
        <w:rPr>
          <w:b/>
          <w:bCs/>
          <w:sz w:val="28"/>
        </w:rPr>
      </w:pPr>
    </w:p>
    <w:p w:rsidR="00393E9A" w:rsidRDefault="00393E9A" w:rsidP="00393E9A">
      <w:pPr>
        <w:ind w:right="54" w:firstLine="708"/>
        <w:jc w:val="both"/>
        <w:rPr>
          <w:bCs/>
          <w:sz w:val="28"/>
        </w:rPr>
      </w:pPr>
      <w:r w:rsidRPr="00945336">
        <w:rPr>
          <w:bCs/>
          <w:sz w:val="28"/>
        </w:rPr>
        <w:t xml:space="preserve">2. Настоящее решение </w:t>
      </w:r>
      <w:r>
        <w:rPr>
          <w:bCs/>
          <w:sz w:val="28"/>
        </w:rPr>
        <w:t>вступает в силу со дня опубликования в районной газете «Сельская новь» и распространяется на правоотношения, возникшие с 1 января 2013 года.</w:t>
      </w:r>
    </w:p>
    <w:p w:rsidR="003F6205" w:rsidRDefault="003F6205" w:rsidP="005072B4">
      <w:pPr>
        <w:spacing w:before="120"/>
        <w:rPr>
          <w:b/>
          <w:sz w:val="28"/>
          <w:szCs w:val="28"/>
        </w:rPr>
      </w:pPr>
    </w:p>
    <w:p w:rsidR="00D22DD0" w:rsidRPr="00F80732" w:rsidRDefault="00D22DD0" w:rsidP="005072B4">
      <w:pPr>
        <w:spacing w:before="120"/>
        <w:rPr>
          <w:b/>
          <w:sz w:val="28"/>
          <w:szCs w:val="28"/>
        </w:rPr>
      </w:pPr>
      <w:r w:rsidRPr="00F80732">
        <w:rPr>
          <w:b/>
          <w:sz w:val="28"/>
          <w:szCs w:val="28"/>
        </w:rPr>
        <w:t>Глава</w:t>
      </w:r>
    </w:p>
    <w:p w:rsidR="00D22DD0" w:rsidRPr="00F80732" w:rsidRDefault="00D22DD0" w:rsidP="00D22DD0">
      <w:pPr>
        <w:rPr>
          <w:b/>
          <w:sz w:val="28"/>
          <w:szCs w:val="28"/>
        </w:rPr>
      </w:pPr>
      <w:r w:rsidRPr="00F80732">
        <w:rPr>
          <w:b/>
          <w:sz w:val="28"/>
          <w:szCs w:val="28"/>
        </w:rPr>
        <w:t>муниципального образования</w:t>
      </w:r>
    </w:p>
    <w:p w:rsidR="00D22DD0" w:rsidRPr="00F80732" w:rsidRDefault="00D22DD0" w:rsidP="005072B4">
      <w:pPr>
        <w:tabs>
          <w:tab w:val="left" w:pos="6840"/>
        </w:tabs>
        <w:rPr>
          <w:b/>
          <w:sz w:val="28"/>
          <w:szCs w:val="28"/>
        </w:rPr>
      </w:pPr>
      <w:r w:rsidRPr="00F80732">
        <w:rPr>
          <w:b/>
          <w:sz w:val="28"/>
          <w:szCs w:val="28"/>
        </w:rPr>
        <w:t>город Аркадак</w:t>
      </w:r>
      <w:r w:rsidRPr="00F8073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Pr="00F80732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 xml:space="preserve"> </w:t>
      </w:r>
      <w:r w:rsidRPr="00F80732">
        <w:rPr>
          <w:b/>
          <w:sz w:val="28"/>
          <w:szCs w:val="28"/>
        </w:rPr>
        <w:t>Оваденков</w:t>
      </w:r>
    </w:p>
    <w:p w:rsidR="003A4AD2" w:rsidRPr="00D22DD0" w:rsidRDefault="003A4AD2" w:rsidP="00D22DD0"/>
    <w:sectPr w:rsidR="003A4AD2" w:rsidRPr="00D22DD0" w:rsidSect="00D22DD0">
      <w:pgSz w:w="11909" w:h="16834"/>
      <w:pgMar w:top="360" w:right="1418" w:bottom="71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EF"/>
    <w:multiLevelType w:val="hybridMultilevel"/>
    <w:tmpl w:val="2BF47772"/>
    <w:lvl w:ilvl="0" w:tplc="909C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5302E"/>
    <w:multiLevelType w:val="hybridMultilevel"/>
    <w:tmpl w:val="A606B5C4"/>
    <w:lvl w:ilvl="0" w:tplc="EB2C93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D2"/>
    <w:rsid w:val="00014DB1"/>
    <w:rsid w:val="00014E43"/>
    <w:rsid w:val="0004142E"/>
    <w:rsid w:val="000F30E1"/>
    <w:rsid w:val="00393E9A"/>
    <w:rsid w:val="003A4AD2"/>
    <w:rsid w:val="003F6205"/>
    <w:rsid w:val="005072B4"/>
    <w:rsid w:val="00530EA6"/>
    <w:rsid w:val="00694539"/>
    <w:rsid w:val="009E324C"/>
    <w:rsid w:val="00AD6750"/>
    <w:rsid w:val="00B6625D"/>
    <w:rsid w:val="00BE352A"/>
    <w:rsid w:val="00C34E4E"/>
    <w:rsid w:val="00C73024"/>
    <w:rsid w:val="00CF3E91"/>
    <w:rsid w:val="00CF4AF0"/>
    <w:rsid w:val="00D22DD0"/>
    <w:rsid w:val="00E20D0F"/>
    <w:rsid w:val="00E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D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3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35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93E9A"/>
    <w:pPr>
      <w:widowControl/>
      <w:overflowPunct w:val="0"/>
      <w:ind w:firstLine="851"/>
      <w:jc w:val="both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93E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12</cp:lastModifiedBy>
  <cp:revision>6</cp:revision>
  <cp:lastPrinted>2012-12-20T06:38:00Z</cp:lastPrinted>
  <dcterms:created xsi:type="dcterms:W3CDTF">2013-01-30T05:33:00Z</dcterms:created>
  <dcterms:modified xsi:type="dcterms:W3CDTF">2013-02-04T07:22:00Z</dcterms:modified>
</cp:coreProperties>
</file>